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0C7237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32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0C7237" w:rsidP="0005502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BB527A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C00191" w:rsidRPr="00771312">
        <w:rPr>
          <w:rFonts w:ascii="Times New Roman" w:hAnsi="Times New Roman" w:cs="Times New Roman"/>
          <w:sz w:val="24"/>
          <w:szCs w:val="24"/>
        </w:rPr>
        <w:t>Общества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D61CD">
        <w:rPr>
          <w:rFonts w:ascii="Times New Roman" w:hAnsi="Times New Roman" w:cs="Times New Roman"/>
          <w:sz w:val="24"/>
          <w:szCs w:val="24"/>
        </w:rPr>
        <w:t>«</w:t>
      </w:r>
      <w:r w:rsidR="00B2018E" w:rsidRPr="00B2018E">
        <w:rPr>
          <w:rFonts w:ascii="Times New Roman" w:hAnsi="Times New Roman" w:cs="Times New Roman"/>
          <w:sz w:val="24"/>
          <w:szCs w:val="24"/>
        </w:rPr>
        <w:t>ИНТЕГРАЛ</w:t>
      </w:r>
      <w:r w:rsidR="001D61CD">
        <w:rPr>
          <w:rFonts w:ascii="Times New Roman" w:hAnsi="Times New Roman" w:cs="Times New Roman"/>
          <w:sz w:val="24"/>
          <w:szCs w:val="24"/>
        </w:rPr>
        <w:t>»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B2018E" w:rsidRPr="00B2018E">
        <w:rPr>
          <w:rFonts w:ascii="Times New Roman" w:hAnsi="Times New Roman" w:cs="Times New Roman"/>
          <w:sz w:val="24"/>
          <w:szCs w:val="24"/>
        </w:rPr>
        <w:t>5905286517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A22" w:rsidRPr="00771312" w:rsidRDefault="00A23A22" w:rsidP="00A23A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C7237" w:rsidRPr="000C7237">
        <w:rPr>
          <w:rFonts w:ascii="Times New Roman" w:hAnsi="Times New Roman" w:cs="Times New Roman"/>
          <w:sz w:val="24"/>
          <w:szCs w:val="24"/>
        </w:rPr>
        <w:t>ЭНЕРГЕТИЧЕСКИЕ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0C7237" w:rsidRPr="000C7237">
        <w:rPr>
          <w:rFonts w:ascii="Times New Roman" w:hAnsi="Times New Roman" w:cs="Times New Roman"/>
          <w:sz w:val="24"/>
          <w:szCs w:val="24"/>
        </w:rPr>
        <w:t>5260380339</w:t>
      </w:r>
      <w:r w:rsidRPr="0077131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2157F" w:rsidRPr="00771312" w:rsidRDefault="00A23A22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33DB" w:rsidRDefault="007533D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«ИНТЕГРАЛ» (ИНН 5905286517)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«ИНТЕГРАЛ» (ИНН 5905286517)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«ИНТЕГРАЛ» (ИНН 5905286517)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«ИНТЕГРАЛ» (ИНН 5905286517)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«ИНТЕГРАЛ» (ИНН 5905286517)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>в полном объеме взносов в компенсационный фонд возмещения вреда</w:t>
      </w:r>
      <w:r w:rsidR="00AB70D5">
        <w:rPr>
          <w:rFonts w:ascii="Times New Roman" w:hAnsi="Times New Roman" w:cs="Times New Roman"/>
          <w:sz w:val="24"/>
          <w:szCs w:val="24"/>
        </w:rPr>
        <w:t>,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AB70D5" w:rsidRPr="00AB3DB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саморегулируемая организация Проектировщиков «Развитие проектной отрасли»</w:t>
      </w:r>
      <w:r w:rsidR="00AB70D5" w:rsidRPr="00AB70D5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(согласно представленного заявления),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«ИНТЕГРАЛ» (ИНН 5905286517)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0C7237">
        <w:rPr>
          <w:rFonts w:ascii="Times New Roman" w:hAnsi="Times New Roman" w:cs="Times New Roman"/>
          <w:sz w:val="24"/>
          <w:szCs w:val="24"/>
        </w:rPr>
        <w:t>;</w:t>
      </w:r>
    </w:p>
    <w:p w:rsidR="000C7237" w:rsidRPr="00AB3DB2" w:rsidRDefault="000C7237" w:rsidP="000C723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</w:t>
      </w:r>
      <w:r w:rsidR="0005502E">
        <w:rPr>
          <w:rFonts w:ascii="Times New Roman" w:hAnsi="Times New Roman" w:cs="Times New Roman"/>
          <w:sz w:val="24"/>
          <w:szCs w:val="24"/>
        </w:rPr>
        <w:t xml:space="preserve">, </w:t>
      </w:r>
      <w:r w:rsidR="00AB70D5" w:rsidRPr="00AB3DB2">
        <w:rPr>
          <w:rFonts w:ascii="Times New Roman" w:hAnsi="Times New Roman" w:cs="Times New Roman"/>
          <w:sz w:val="24"/>
          <w:szCs w:val="24"/>
        </w:rPr>
        <w:t>с правом заключать договор</w:t>
      </w:r>
      <w:r w:rsidR="0005502E">
        <w:rPr>
          <w:rFonts w:ascii="Times New Roman" w:hAnsi="Times New Roman" w:cs="Times New Roman"/>
          <w:sz w:val="24"/>
          <w:szCs w:val="24"/>
        </w:rPr>
        <w:t>ы</w:t>
      </w:r>
      <w:r w:rsidR="00AB70D5" w:rsidRPr="00AB3DB2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договоров, с предельным размером обязательств по таким договорам, не превышающим 25 000 000 (Двадцать пять миллионов) рублей</w:t>
      </w:r>
      <w:r w:rsidRPr="00AB3DB2">
        <w:rPr>
          <w:rFonts w:ascii="Times New Roman" w:hAnsi="Times New Roman" w:cs="Times New Roman"/>
          <w:sz w:val="24"/>
          <w:szCs w:val="24"/>
        </w:rPr>
        <w:t>.</w:t>
      </w:r>
    </w:p>
    <w:p w:rsidR="00AB70D5" w:rsidRPr="00AB3DB2" w:rsidRDefault="00AB70D5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A22" w:rsidRDefault="00A23A22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«ЭНЕРГЕТИЧЕСКИЕ ТЕХНОЛОГИИ» (ИНН 5260380339)</w:t>
      </w:r>
      <w:r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</w:t>
      </w:r>
      <w:r w:rsidR="000C7237">
        <w:rPr>
          <w:rFonts w:ascii="Times New Roman" w:hAnsi="Times New Roman" w:cs="Times New Roman"/>
          <w:sz w:val="24"/>
          <w:szCs w:val="24"/>
        </w:rPr>
        <w:t>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«ЭНЕРГЕТИЧЕСКИЕ ТЕХНОЛОГИИ» (ИНН 5260380339)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подало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контрольного комитета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</w:t>
      </w:r>
      <w:r w:rsidR="000C7237">
        <w:rPr>
          <w:rFonts w:ascii="Times New Roman" w:hAnsi="Times New Roman" w:cs="Times New Roman"/>
          <w:sz w:val="24"/>
          <w:szCs w:val="24"/>
        </w:rPr>
        <w:t>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«ЭНЕРГЕТИЧЕСКИЕ ТЕХНОЛОГИИ» (ИНН 5260380339)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саморегулируемая организация 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«ЭНЕРГЕТИЧЕСКИЕ ТЕХНОЛОГИИ» (ИНН 5260380339)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A22" w:rsidRPr="00771312" w:rsidRDefault="00A23A22" w:rsidP="00A23A2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</w:t>
      </w:r>
      <w:r w:rsidR="000C7237">
        <w:rPr>
          <w:rFonts w:ascii="Times New Roman" w:hAnsi="Times New Roman" w:cs="Times New Roman"/>
          <w:sz w:val="24"/>
          <w:szCs w:val="24"/>
        </w:rPr>
        <w:t>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«ЭНЕРГЕТИЧЕСКИЕ ТЕХНОЛОГИИ» (ИНН 5260380339)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саморегулируемая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0C7237" w:rsidRPr="000C723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«ЭНЕРГЕТИЧЕСКИЕ ТЕХНОЛОГИИ» (ИНН 5260380339)</w:t>
      </w:r>
      <w:r w:rsidRPr="00771312">
        <w:rPr>
          <w:rFonts w:ascii="Times New Roman" w:hAnsi="Times New Roman" w:cs="Times New Roman"/>
          <w:sz w:val="24"/>
          <w:szCs w:val="24"/>
        </w:rPr>
        <w:t xml:space="preserve"> в члены Ассоциации саморегулируемая организация Проектировщиков «Развитие проектной отрасли», определив: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- </w:t>
      </w:r>
      <w:r w:rsidR="000C7237" w:rsidRPr="000C7237">
        <w:rPr>
          <w:rFonts w:ascii="Times New Roman" w:hAnsi="Times New Roman" w:cs="Times New Roman"/>
          <w:sz w:val="24"/>
          <w:szCs w:val="24"/>
        </w:rPr>
        <w:t>первый уровень ответственности, с правом выполнять подготовку проектной документации, стоимость которой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771312">
        <w:rPr>
          <w:rFonts w:ascii="Times New Roman" w:hAnsi="Times New Roman" w:cs="Times New Roman"/>
          <w:sz w:val="24"/>
          <w:szCs w:val="24"/>
        </w:rPr>
        <w:t>.</w:t>
      </w:r>
    </w:p>
    <w:p w:rsidR="00771312" w:rsidRPr="00771312" w:rsidRDefault="00771312" w:rsidP="001D61C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2018E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12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5502E"/>
    <w:rsid w:val="000C7237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1F8D"/>
    <w:rsid w:val="002D7707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3DB2"/>
    <w:rsid w:val="00AB4502"/>
    <w:rsid w:val="00AB70D5"/>
    <w:rsid w:val="00AC3B05"/>
    <w:rsid w:val="00AD6BF2"/>
    <w:rsid w:val="00B2018E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8070"/>
  <w15:docId w15:val="{778BAC07-7533-4C07-883C-D88C22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3</cp:revision>
  <cp:lastPrinted>2021-10-27T12:16:00Z</cp:lastPrinted>
  <dcterms:created xsi:type="dcterms:W3CDTF">2021-11-03T09:09:00Z</dcterms:created>
  <dcterms:modified xsi:type="dcterms:W3CDTF">2021-11-08T08:16:00Z</dcterms:modified>
</cp:coreProperties>
</file>