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2D1F8D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29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D1F8D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4D68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BB527A" w:rsidP="001D61C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C00191" w:rsidRPr="00771312">
        <w:rPr>
          <w:rFonts w:ascii="Times New Roman" w:hAnsi="Times New Roman" w:cs="Times New Roman"/>
          <w:sz w:val="24"/>
          <w:szCs w:val="24"/>
        </w:rPr>
        <w:t>Общества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D61CD">
        <w:rPr>
          <w:rFonts w:ascii="Times New Roman" w:hAnsi="Times New Roman" w:cs="Times New Roman"/>
          <w:sz w:val="24"/>
          <w:szCs w:val="24"/>
        </w:rPr>
        <w:t>«</w:t>
      </w:r>
      <w:r w:rsidR="002D1F8D" w:rsidRPr="002D1F8D">
        <w:rPr>
          <w:rFonts w:ascii="Times New Roman" w:hAnsi="Times New Roman" w:cs="Times New Roman"/>
          <w:sz w:val="24"/>
          <w:szCs w:val="24"/>
        </w:rPr>
        <w:t>ТЕПЛОКОМФОРТ</w:t>
      </w:r>
      <w:r w:rsidR="001D61CD">
        <w:rPr>
          <w:rFonts w:ascii="Times New Roman" w:hAnsi="Times New Roman" w:cs="Times New Roman"/>
          <w:sz w:val="24"/>
          <w:szCs w:val="24"/>
        </w:rPr>
        <w:t>»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bookmarkStart w:id="0" w:name="_GoBack"/>
      <w:r w:rsidR="002D1F8D" w:rsidRPr="002D1F8D">
        <w:rPr>
          <w:rFonts w:ascii="Times New Roman" w:hAnsi="Times New Roman" w:cs="Times New Roman"/>
          <w:sz w:val="24"/>
          <w:szCs w:val="24"/>
        </w:rPr>
        <w:t>2801241756</w:t>
      </w:r>
      <w:bookmarkEnd w:id="0"/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A22" w:rsidRPr="00771312" w:rsidRDefault="00A23A22" w:rsidP="00A23A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3A22">
        <w:rPr>
          <w:rFonts w:ascii="Times New Roman" w:hAnsi="Times New Roman" w:cs="Times New Roman"/>
          <w:sz w:val="24"/>
          <w:szCs w:val="24"/>
        </w:rPr>
        <w:t>ГИДРОКАРБОН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22">
        <w:rPr>
          <w:rFonts w:ascii="Times New Roman" w:hAnsi="Times New Roman" w:cs="Times New Roman"/>
          <w:sz w:val="24"/>
          <w:szCs w:val="24"/>
        </w:rPr>
        <w:t>ИНЖИНИРИНГ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Pr="00A23A22">
        <w:rPr>
          <w:rFonts w:ascii="Times New Roman" w:hAnsi="Times New Roman" w:cs="Times New Roman"/>
          <w:sz w:val="24"/>
          <w:szCs w:val="24"/>
        </w:rPr>
        <w:t>3435310444</w:t>
      </w:r>
      <w:r w:rsidRPr="0077131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2157F" w:rsidRPr="00771312" w:rsidRDefault="00A23A22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2D1F8D" w:rsidRPr="002D1F8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«ТЕПЛОКОМФОРТ» (ИНН 2801241756)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2D1F8D">
        <w:rPr>
          <w:rFonts w:ascii="Times New Roman" w:hAnsi="Times New Roman" w:cs="Times New Roman"/>
          <w:sz w:val="24"/>
          <w:szCs w:val="24"/>
        </w:rPr>
        <w:t>Общество</w:t>
      </w:r>
      <w:r w:rsidR="002D1F8D" w:rsidRPr="002D1F8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«ТЕПЛОКОМФОРТ» (ИНН 2801241756)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2D1F8D">
        <w:rPr>
          <w:rFonts w:ascii="Times New Roman" w:hAnsi="Times New Roman" w:cs="Times New Roman"/>
          <w:sz w:val="24"/>
          <w:szCs w:val="24"/>
        </w:rPr>
        <w:t>Общество</w:t>
      </w:r>
      <w:r w:rsidR="002D1F8D" w:rsidRPr="002D1F8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«ТЕПЛОКОМФОРТ» (ИНН 2801241756)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2D1F8D" w:rsidRPr="002D1F8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«ТЕПЛОКОМФОРТ» (ИНН 2801241756)</w:t>
      </w:r>
      <w:r w:rsidR="00D436F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2D1F8D" w:rsidRPr="002D1F8D">
        <w:rPr>
          <w:rFonts w:ascii="Times New Roman" w:hAnsi="Times New Roman" w:cs="Times New Roman"/>
          <w:sz w:val="24"/>
          <w:szCs w:val="24"/>
        </w:rPr>
        <w:t>Обществ</w:t>
      </w:r>
      <w:r w:rsidR="002D1F8D">
        <w:rPr>
          <w:rFonts w:ascii="Times New Roman" w:hAnsi="Times New Roman" w:cs="Times New Roman"/>
          <w:sz w:val="24"/>
          <w:szCs w:val="24"/>
        </w:rPr>
        <w:t>о</w:t>
      </w:r>
      <w:r w:rsidR="002D1F8D" w:rsidRPr="002D1F8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«ТЕПЛОКОМФОРТ» (ИНН 2801241756)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2D1F8D" w:rsidRPr="002D1F8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«ТЕПЛОКОМФОРТ» (ИНН 2801241756)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771312" w:rsidRPr="00771312">
        <w:rPr>
          <w:rFonts w:ascii="Times New Roman" w:hAnsi="Times New Roman" w:cs="Times New Roman"/>
          <w:sz w:val="24"/>
          <w:szCs w:val="24"/>
        </w:rPr>
        <w:t>.</w:t>
      </w:r>
    </w:p>
    <w:p w:rsidR="00A23A2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Pr="002D1F8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Pr="00A23A22">
        <w:rPr>
          <w:rFonts w:ascii="Times New Roman" w:hAnsi="Times New Roman" w:cs="Times New Roman"/>
          <w:sz w:val="24"/>
          <w:szCs w:val="24"/>
        </w:rPr>
        <w:t>ГИДРОКАРБОН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22">
        <w:rPr>
          <w:rFonts w:ascii="Times New Roman" w:hAnsi="Times New Roman" w:cs="Times New Roman"/>
          <w:sz w:val="24"/>
          <w:szCs w:val="24"/>
        </w:rPr>
        <w:t>ИНЖИНИРИНГ</w:t>
      </w:r>
      <w:r w:rsidRPr="002D1F8D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A23A22">
        <w:rPr>
          <w:rFonts w:ascii="Times New Roman" w:hAnsi="Times New Roman" w:cs="Times New Roman"/>
          <w:sz w:val="24"/>
          <w:szCs w:val="24"/>
        </w:rPr>
        <w:t>3435310444</w:t>
      </w:r>
      <w:r w:rsidRPr="002D1F8D">
        <w:rPr>
          <w:rFonts w:ascii="Times New Roman" w:hAnsi="Times New Roman" w:cs="Times New Roman"/>
          <w:sz w:val="24"/>
          <w:szCs w:val="24"/>
        </w:rPr>
        <w:t>)</w:t>
      </w:r>
      <w:r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A23A2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«ГИДРОКАРБОН ИНЖИНИРИНГ» (ИНН 3435310444)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подало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</w:t>
      </w:r>
      <w:r w:rsidRPr="0077131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внутренними документами Ассоциации к своим членам. Имеется положительное заключение эксперта контрольного комитета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4F7960">
        <w:rPr>
          <w:rFonts w:ascii="Times New Roman" w:hAnsi="Times New Roman" w:cs="Times New Roman"/>
          <w:sz w:val="24"/>
          <w:szCs w:val="24"/>
        </w:rPr>
        <w:t>Общество</w:t>
      </w:r>
      <w:r w:rsidR="004F7960" w:rsidRPr="004F796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«ГИДРОКАРБОН ИНЖИНИРИНГ» (ИНН 3435310444)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саморегулируемая организация 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4F7960" w:rsidRPr="004F796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«ГИДРОКАРБОН ИНЖИНИРИНГ» (ИНН 3435310444)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A22" w:rsidRPr="00771312" w:rsidRDefault="00A23A22" w:rsidP="00A23A2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4F7960">
        <w:rPr>
          <w:rFonts w:ascii="Times New Roman" w:hAnsi="Times New Roman" w:cs="Times New Roman"/>
          <w:sz w:val="24"/>
          <w:szCs w:val="24"/>
        </w:rPr>
        <w:t>Общество</w:t>
      </w:r>
      <w:r w:rsidR="004F7960" w:rsidRPr="004F796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«ГИДРОКАРБОН ИНЖИНИРИНГ» (ИНН 3435310444)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саморегулируемая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4F7960" w:rsidRPr="004F796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«ГИДРОКАРБОН ИНЖИНИРИНГ» (ИНН 3435310444)</w:t>
      </w:r>
      <w:r w:rsidRPr="00771312">
        <w:rPr>
          <w:rFonts w:ascii="Times New Roman" w:hAnsi="Times New Roman" w:cs="Times New Roman"/>
          <w:sz w:val="24"/>
          <w:szCs w:val="24"/>
        </w:rPr>
        <w:t xml:space="preserve"> в члены Ассоциации саморегулируемая организация Проектировщиков «Развитие проектной отрасли», определив: </w:t>
      </w:r>
    </w:p>
    <w:p w:rsidR="00A23A22" w:rsidRPr="00771312" w:rsidRDefault="00A23A22" w:rsidP="00A23A2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- </w:t>
      </w:r>
      <w:r w:rsidR="004F7960">
        <w:rPr>
          <w:rFonts w:ascii="Times New Roman" w:hAnsi="Times New Roman" w:cs="Times New Roman"/>
          <w:sz w:val="24"/>
          <w:szCs w:val="24"/>
        </w:rPr>
        <w:t>второй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</w:t>
      </w:r>
      <w:r w:rsidR="004F7960">
        <w:rPr>
          <w:rFonts w:ascii="Times New Roman" w:hAnsi="Times New Roman" w:cs="Times New Roman"/>
          <w:sz w:val="24"/>
          <w:szCs w:val="24"/>
        </w:rPr>
        <w:t>50</w:t>
      </w:r>
      <w:r w:rsidRPr="00771312">
        <w:rPr>
          <w:rFonts w:ascii="Times New Roman" w:hAnsi="Times New Roman" w:cs="Times New Roman"/>
          <w:sz w:val="24"/>
          <w:szCs w:val="24"/>
        </w:rPr>
        <w:t xml:space="preserve"> 000 000 (</w:t>
      </w:r>
      <w:r w:rsidR="004F7960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Pr="00771312">
        <w:rPr>
          <w:rFonts w:ascii="Times New Roman" w:hAnsi="Times New Roman" w:cs="Times New Roman"/>
          <w:sz w:val="24"/>
          <w:szCs w:val="24"/>
        </w:rPr>
        <w:t>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1312" w:rsidRPr="00771312" w:rsidRDefault="00771312" w:rsidP="001D61C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B527A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15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1F8D"/>
    <w:rsid w:val="002D7707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4502"/>
    <w:rsid w:val="00AC3B05"/>
    <w:rsid w:val="00AD6BF2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612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18</cp:revision>
  <cp:lastPrinted>2021-10-27T12:16:00Z</cp:lastPrinted>
  <dcterms:created xsi:type="dcterms:W3CDTF">2021-06-24T11:00:00Z</dcterms:created>
  <dcterms:modified xsi:type="dcterms:W3CDTF">2021-10-27T13:54:00Z</dcterms:modified>
</cp:coreProperties>
</file>